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9F4BB2">
        <w:rPr>
          <w:rFonts w:ascii="Times New Roman" w:eastAsia="MS Mincho" w:hAnsi="Times New Roman"/>
          <w:b/>
          <w:sz w:val="28"/>
          <w:szCs w:val="28"/>
        </w:rPr>
        <w:t>586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9F4BB2">
        <w:rPr>
          <w:rFonts w:ascii="Times New Roman" w:eastAsia="MS Mincho" w:hAnsi="Times New Roman"/>
          <w:b/>
          <w:sz w:val="28"/>
          <w:szCs w:val="28"/>
        </w:rPr>
        <w:t>2401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12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9F4BB2" w:rsidR="009F4BB2">
        <w:rPr>
          <w:rFonts w:ascii="Times New Roman" w:eastAsia="MS Mincho" w:hAnsi="Times New Roman"/>
          <w:sz w:val="28"/>
          <w:szCs w:val="28"/>
        </w:rPr>
        <w:t xml:space="preserve"> </w:t>
      </w:r>
      <w:r w:rsidR="009F4BB2">
        <w:rPr>
          <w:rFonts w:ascii="Times New Roman" w:eastAsia="MS Mincho" w:hAnsi="Times New Roman"/>
          <w:sz w:val="28"/>
          <w:szCs w:val="28"/>
        </w:rPr>
        <w:t>и.о. мирового судьи</w:t>
      </w:r>
      <w:r w:rsidRPr="00784825" w:rsidR="009F4BB2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 w:rsidR="009F4BB2">
        <w:rPr>
          <w:rFonts w:ascii="Times New Roman" w:eastAsia="MS Mincho" w:hAnsi="Times New Roman"/>
          <w:sz w:val="28"/>
          <w:szCs w:val="28"/>
        </w:rPr>
        <w:t>1</w:t>
      </w:r>
      <w:r w:rsidRPr="00784825" w:rsidR="009F4BB2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</w:t>
      </w:r>
      <w:r w:rsidRPr="00DB2DF8" w:rsidR="009F4BB2">
        <w:rPr>
          <w:rFonts w:ascii="Times New Roman" w:eastAsia="MS Mincho" w:hAnsi="Times New Roman"/>
          <w:sz w:val="28"/>
          <w:szCs w:val="28"/>
        </w:rPr>
        <w:t>Мансийского автономного округа – Югры</w:t>
      </w:r>
      <w:r w:rsidR="009F4BB2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Да</w:t>
      </w:r>
      <w:r w:rsidR="009F4BB2">
        <w:rPr>
          <w:rFonts w:eastAsia="MS Mincho"/>
          <w:sz w:val="28"/>
          <w:szCs w:val="28"/>
        </w:rPr>
        <w:t>цюка</w:t>
      </w:r>
      <w:r w:rsidR="009F4B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Валерия Васильевича, ---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505349">
        <w:rPr>
          <w:rFonts w:eastAsia="MS Mincho"/>
          <w:sz w:val="28"/>
          <w:szCs w:val="28"/>
        </w:rPr>
        <w:t>Дацюк В.В.</w:t>
      </w:r>
      <w:r w:rsidR="0055378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2431D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>
        <w:rPr>
          <w:rFonts w:eastAsia="MS Mincho"/>
          <w:sz w:val="28"/>
          <w:szCs w:val="28"/>
        </w:rPr>
        <w:t>---</w:t>
      </w:r>
      <w:r w:rsidR="00C911F9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---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-----</w:t>
      </w:r>
      <w:r w:rsidR="00FC773A">
        <w:rPr>
          <w:rFonts w:eastAsia="MS Mincho"/>
          <w:sz w:val="28"/>
          <w:szCs w:val="28"/>
        </w:rPr>
        <w:t>н.</w:t>
      </w:r>
      <w:r w:rsidR="00F36BF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</w:t>
      </w:r>
      <w:r w:rsidRPr="00BE489F">
        <w:rPr>
          <w:rFonts w:eastAsia="MS Mincho"/>
          <w:sz w:val="28"/>
          <w:szCs w:val="28"/>
        </w:rPr>
        <w:t xml:space="preserve">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Дацюк В.В.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</w:t>
      </w:r>
      <w:r w:rsidRPr="00BE489F">
        <w:rPr>
          <w:rFonts w:eastAsia="MS Mincho"/>
          <w:sz w:val="28"/>
          <w:szCs w:val="28"/>
        </w:rPr>
        <w:t>осил отложить рассмотрение дела</w:t>
      </w:r>
      <w:r w:rsidR="00F36BF1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505349">
        <w:rPr>
          <w:rFonts w:eastAsia="MS Mincho"/>
          <w:sz w:val="28"/>
          <w:szCs w:val="28"/>
        </w:rPr>
        <w:t>Дацюк В.В.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505349">
        <w:rPr>
          <w:rFonts w:eastAsia="MS Mincho"/>
          <w:sz w:val="28"/>
          <w:szCs w:val="28"/>
        </w:rPr>
        <w:t>Дацюк</w:t>
      </w:r>
      <w:r w:rsidR="0055378B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</w:t>
      </w:r>
      <w:r w:rsidRPr="00BE489F">
        <w:rPr>
          <w:rFonts w:eastAsia="MS Mincho"/>
          <w:sz w:val="28"/>
          <w:szCs w:val="28"/>
        </w:rPr>
        <w:t xml:space="preserve">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505349">
        <w:rPr>
          <w:rFonts w:eastAsia="MS Mincho"/>
          <w:sz w:val="28"/>
          <w:szCs w:val="28"/>
        </w:rPr>
        <w:t>показания водителя автомобиля, обгон которого был совершен (подтвердил изложенные в протоколе обстоятельства)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505349">
        <w:rPr>
          <w:snapToGrid w:val="0"/>
          <w:sz w:val="28"/>
          <w:szCs w:val="28"/>
        </w:rPr>
        <w:t>Дацюка В.В.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</w:t>
      </w:r>
      <w:r w:rsidRPr="00BE489F">
        <w:rPr>
          <w:snapToGrid w:val="0"/>
          <w:sz w:val="28"/>
          <w:szCs w:val="28"/>
        </w:rPr>
        <w:t xml:space="preserve">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</w:t>
      </w:r>
      <w:r w:rsidRPr="00BE489F">
        <w:rPr>
          <w:sz w:val="28"/>
          <w:szCs w:val="28"/>
        </w:rPr>
        <w:t>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</w:t>
      </w:r>
      <w:r w:rsidRPr="00BE489F">
        <w:rPr>
          <w:sz w:val="28"/>
          <w:szCs w:val="28"/>
        </w:rPr>
        <w:t>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</w:t>
      </w:r>
      <w:r w:rsidRPr="00BE489F">
        <w:rPr>
          <w:sz w:val="28"/>
          <w:szCs w:val="28"/>
        </w:rPr>
        <w:t>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</w:t>
      </w:r>
      <w:r w:rsidRPr="00BE489F">
        <w:rPr>
          <w:sz w:val="28"/>
          <w:szCs w:val="28"/>
        </w:rPr>
        <w:t xml:space="preserve">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</w:t>
      </w:r>
      <w:r w:rsidRPr="00BE489F">
        <w:rPr>
          <w:sz w:val="28"/>
          <w:szCs w:val="28"/>
        </w:rPr>
        <w:t>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</w:t>
      </w:r>
      <w:r w:rsidRPr="00BE489F">
        <w:rPr>
          <w:sz w:val="28"/>
          <w:szCs w:val="28"/>
        </w:rPr>
        <w:t xml:space="preserve">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505349">
        <w:rPr>
          <w:sz w:val="28"/>
          <w:szCs w:val="28"/>
        </w:rPr>
        <w:t>Дацюка В.В.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</w:t>
      </w:r>
      <w:r w:rsidRPr="00BE489F">
        <w:rPr>
          <w:sz w:val="28"/>
          <w:szCs w:val="28"/>
        </w:rPr>
        <w:t xml:space="preserve">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</w:t>
      </w:r>
      <w:r w:rsidRPr="00607F15">
        <w:rPr>
          <w:sz w:val="28"/>
          <w:szCs w:val="28"/>
        </w:rPr>
        <w:t>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Обстоятельств, отягчающих</w:t>
      </w:r>
      <w:r w:rsidRPr="0068486F">
        <w:rPr>
          <w:sz w:val="28"/>
          <w:szCs w:val="28"/>
        </w:rPr>
        <w:t xml:space="preserve">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</w:t>
      </w:r>
      <w:r>
        <w:rPr>
          <w:sz w:val="28"/>
          <w:szCs w:val="28"/>
        </w:rPr>
        <w:t>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</w:t>
      </w:r>
      <w:r>
        <w:rPr>
          <w:rFonts w:eastAsia="MS Mincho"/>
          <w:sz w:val="28"/>
          <w:szCs w:val="28"/>
        </w:rPr>
        <w:t>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505349" w:rsidR="00505349">
        <w:rPr>
          <w:rFonts w:eastAsia="MS Mincho"/>
          <w:sz w:val="28"/>
          <w:szCs w:val="28"/>
        </w:rPr>
        <w:t xml:space="preserve"> </w:t>
      </w:r>
      <w:r w:rsidR="00505349">
        <w:rPr>
          <w:rFonts w:eastAsia="MS Mincho"/>
          <w:sz w:val="28"/>
          <w:szCs w:val="28"/>
        </w:rPr>
        <w:t>Дацюка Валерия Васильевича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</w:t>
            </w:r>
            <w:r w:rsidRPr="00607F15">
              <w:rPr>
                <w:bCs/>
                <w:sz w:val="28"/>
                <w:szCs w:val="28"/>
              </w:rPr>
              <w:t xml:space="preserve">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----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</w:t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07219F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7219F"/>
    <w:rsid w:val="000818CD"/>
    <w:rsid w:val="00083325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05055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05349"/>
    <w:rsid w:val="00514EB5"/>
    <w:rsid w:val="005213FA"/>
    <w:rsid w:val="00522533"/>
    <w:rsid w:val="00522874"/>
    <w:rsid w:val="0052601C"/>
    <w:rsid w:val="00534E1D"/>
    <w:rsid w:val="00544CC1"/>
    <w:rsid w:val="0054783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4BB2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30BE"/>
    <w:rsid w:val="00CA393C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E61CE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9131-A10C-47D4-8FDA-2DDB44CA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